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1E6378" w14:textId="6ACD3996" w:rsidR="00375DA4" w:rsidRDefault="00375DA4" w:rsidP="0028596F">
      <w:pPr>
        <w:spacing w:after="0" w:line="240" w:lineRule="auto"/>
        <w:rPr>
          <w:rFonts w:ascii="Rubik" w:hAnsi="Rubik" w:cs="Rubik"/>
          <w:b/>
          <w:bCs/>
          <w:sz w:val="22"/>
          <w:szCs w:val="24"/>
          <w:lang w:val="nl-BE"/>
        </w:rPr>
      </w:pPr>
      <w:r>
        <w:rPr>
          <w:rFonts w:ascii="Rubik" w:hAnsi="Rubik" w:cs="Rubik"/>
          <w:b/>
          <w:bCs/>
          <w:noProof/>
          <w:sz w:val="22"/>
          <w:szCs w:val="24"/>
          <w:lang w:val="nl-BE"/>
        </w:rPr>
        <w:drawing>
          <wp:anchor distT="0" distB="0" distL="114300" distR="114300" simplePos="0" relativeHeight="251658240" behindDoc="0" locked="0" layoutInCell="1" allowOverlap="1" wp14:anchorId="7A38FDD8" wp14:editId="2CA7233F">
            <wp:simplePos x="0" y="0"/>
            <wp:positionH relativeFrom="margin">
              <wp:posOffset>0</wp:posOffset>
            </wp:positionH>
            <wp:positionV relativeFrom="paragraph">
              <wp:posOffset>73025</wp:posOffset>
            </wp:positionV>
            <wp:extent cx="990600" cy="990600"/>
            <wp:effectExtent l="0" t="0" r="0" b="0"/>
            <wp:wrapThrough wrapText="bothSides">
              <wp:wrapPolygon edited="0">
                <wp:start x="0" y="0"/>
                <wp:lineTo x="0" y="21185"/>
                <wp:lineTo x="21185" y="21185"/>
                <wp:lineTo x="21185" y="0"/>
                <wp:lineTo x="0" y="0"/>
              </wp:wrapPolygon>
            </wp:wrapThrough>
            <wp:docPr id="154626667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266672" name="Afbeelding 1546266672"/>
                    <pic:cNvPicPr/>
                  </pic:nvPicPr>
                  <pic:blipFill>
                    <a:blip r:embed="rId4" cstate="print">
                      <a:extLst>
                        <a:ext uri="{28A0092B-C50C-407E-A947-70E740481C1C}">
                          <a14:useLocalDpi xmlns:a14="http://schemas.microsoft.com/office/drawing/2010/main" val="0"/>
                        </a:ext>
                      </a:extLst>
                    </a:blip>
                    <a:stretch>
                      <a:fillRect/>
                    </a:stretch>
                  </pic:blipFill>
                  <pic:spPr>
                    <a:xfrm>
                      <a:off x="0" y="0"/>
                      <a:ext cx="990600" cy="990600"/>
                    </a:xfrm>
                    <a:prstGeom prst="rect">
                      <a:avLst/>
                    </a:prstGeom>
                  </pic:spPr>
                </pic:pic>
              </a:graphicData>
            </a:graphic>
            <wp14:sizeRelH relativeFrom="page">
              <wp14:pctWidth>0</wp14:pctWidth>
            </wp14:sizeRelH>
            <wp14:sizeRelV relativeFrom="page">
              <wp14:pctHeight>0</wp14:pctHeight>
            </wp14:sizeRelV>
          </wp:anchor>
        </w:drawing>
      </w:r>
    </w:p>
    <w:p w14:paraId="2C282679" w14:textId="69E755A3" w:rsidR="00733F2E" w:rsidRDefault="00733F2E" w:rsidP="0028596F">
      <w:pPr>
        <w:spacing w:after="0" w:line="240" w:lineRule="auto"/>
        <w:rPr>
          <w:rFonts w:ascii="Rubik" w:hAnsi="Rubik" w:cs="Rubik"/>
          <w:b/>
          <w:bCs/>
          <w:sz w:val="22"/>
          <w:szCs w:val="24"/>
          <w:lang w:val="nl-BE"/>
        </w:rPr>
      </w:pPr>
    </w:p>
    <w:p w14:paraId="364E3F49" w14:textId="77777777" w:rsidR="00733F2E" w:rsidRDefault="00733F2E" w:rsidP="0028596F">
      <w:pPr>
        <w:spacing w:after="0" w:line="240" w:lineRule="auto"/>
        <w:rPr>
          <w:rFonts w:ascii="Rubik" w:hAnsi="Rubik" w:cs="Rubik"/>
          <w:b/>
          <w:bCs/>
          <w:sz w:val="22"/>
          <w:szCs w:val="24"/>
          <w:lang w:val="nl-BE"/>
        </w:rPr>
      </w:pPr>
    </w:p>
    <w:p w14:paraId="63C3D1A6" w14:textId="53E83888" w:rsidR="0099541B" w:rsidRDefault="0099541B" w:rsidP="0028596F">
      <w:pPr>
        <w:spacing w:after="0" w:line="240" w:lineRule="auto"/>
        <w:rPr>
          <w:rFonts w:ascii="Rubik" w:hAnsi="Rubik" w:cs="Rubik"/>
          <w:b/>
          <w:bCs/>
          <w:sz w:val="22"/>
          <w:szCs w:val="24"/>
          <w:lang w:val="nl-BE"/>
        </w:rPr>
      </w:pPr>
      <w:r w:rsidRPr="0028596F">
        <w:rPr>
          <w:rFonts w:ascii="Rubik" w:hAnsi="Rubik" w:cs="Rubik"/>
          <w:b/>
          <w:bCs/>
          <w:sz w:val="22"/>
          <w:szCs w:val="24"/>
          <w:lang w:val="nl-BE"/>
        </w:rPr>
        <w:t>Samen Veilig Mobiel helpt senioren langer veilig onderweg</w:t>
      </w:r>
    </w:p>
    <w:p w14:paraId="5EEE61A2" w14:textId="7D7E8684" w:rsidR="0028596F" w:rsidRDefault="0028596F" w:rsidP="0028596F">
      <w:pPr>
        <w:spacing w:after="0" w:line="240" w:lineRule="auto"/>
        <w:rPr>
          <w:rFonts w:ascii="Rubik" w:hAnsi="Rubik" w:cs="Rubik"/>
          <w:b/>
          <w:bCs/>
          <w:sz w:val="22"/>
          <w:szCs w:val="24"/>
          <w:lang w:val="nl-BE"/>
        </w:rPr>
      </w:pPr>
    </w:p>
    <w:p w14:paraId="4D6F865E" w14:textId="77777777" w:rsidR="00375DA4" w:rsidRDefault="00375DA4" w:rsidP="0028596F">
      <w:pPr>
        <w:spacing w:after="0" w:line="240" w:lineRule="auto"/>
        <w:rPr>
          <w:rFonts w:ascii="Rubik" w:hAnsi="Rubik" w:cs="Rubik"/>
          <w:b/>
          <w:bCs/>
          <w:sz w:val="22"/>
          <w:szCs w:val="24"/>
          <w:lang w:val="nl-BE"/>
        </w:rPr>
      </w:pPr>
    </w:p>
    <w:p w14:paraId="5AAC8EB2" w14:textId="77777777" w:rsidR="00375DA4" w:rsidRPr="0028596F" w:rsidRDefault="00375DA4" w:rsidP="0028596F">
      <w:pPr>
        <w:spacing w:after="0" w:line="240" w:lineRule="auto"/>
        <w:rPr>
          <w:rFonts w:ascii="Rubik" w:hAnsi="Rubik" w:cs="Rubik"/>
          <w:b/>
          <w:bCs/>
          <w:sz w:val="22"/>
          <w:szCs w:val="24"/>
          <w:lang w:val="nl-BE"/>
        </w:rPr>
      </w:pPr>
    </w:p>
    <w:p w14:paraId="6A4EC56A" w14:textId="5F8B53C9" w:rsidR="0099541B" w:rsidRPr="0028596F" w:rsidRDefault="0099541B" w:rsidP="0028596F">
      <w:pPr>
        <w:spacing w:after="0" w:line="240" w:lineRule="auto"/>
        <w:rPr>
          <w:rFonts w:ascii="Rubik" w:hAnsi="Rubik" w:cs="Rubik"/>
          <w:sz w:val="22"/>
          <w:szCs w:val="24"/>
          <w:lang w:val="nl-BE"/>
        </w:rPr>
      </w:pPr>
      <w:r w:rsidRPr="0028596F">
        <w:rPr>
          <w:rFonts w:ascii="Rubik" w:hAnsi="Rubik" w:cs="Rubik"/>
          <w:sz w:val="22"/>
          <w:szCs w:val="24"/>
          <w:lang w:val="nl-BE"/>
        </w:rPr>
        <w:t xml:space="preserve">Mobiliteit is voor veel senioren een belangrijke sleutel tot zelfstandigheid, sociaal contact en levenskwaliteit. Toch kunnen gezondheidsproblemen, medicatiegebruik of een afname van rijervaring een invloed hebben op de rijveiligheid. Wanneer daar twijfel over ontstaat, biedt Samen Veilig Mobiel (SVM) ondersteuning aan zowel oudere bestuurders als hun omgeving. </w:t>
      </w:r>
    </w:p>
    <w:p w14:paraId="619550AD" w14:textId="77777777" w:rsidR="0028596F" w:rsidRDefault="0028596F" w:rsidP="0028596F">
      <w:pPr>
        <w:spacing w:after="0" w:line="240" w:lineRule="auto"/>
        <w:rPr>
          <w:rFonts w:ascii="Rubik" w:hAnsi="Rubik" w:cs="Rubik"/>
          <w:sz w:val="22"/>
          <w:szCs w:val="24"/>
          <w:lang w:val="nl-BE"/>
        </w:rPr>
      </w:pPr>
    </w:p>
    <w:p w14:paraId="6AF853DD" w14:textId="2163E4DB" w:rsidR="0099541B" w:rsidRPr="0028596F" w:rsidRDefault="0099541B" w:rsidP="0028596F">
      <w:pPr>
        <w:spacing w:after="0" w:line="240" w:lineRule="auto"/>
        <w:rPr>
          <w:rFonts w:ascii="Rubik" w:hAnsi="Rubik" w:cs="Rubik"/>
          <w:sz w:val="22"/>
          <w:szCs w:val="24"/>
          <w:lang w:val="nl-BE"/>
        </w:rPr>
      </w:pPr>
      <w:r w:rsidRPr="0028596F">
        <w:rPr>
          <w:rFonts w:ascii="Rubik" w:hAnsi="Rubik" w:cs="Rubik"/>
          <w:sz w:val="22"/>
          <w:szCs w:val="24"/>
          <w:lang w:val="nl-BE"/>
        </w:rPr>
        <w:t xml:space="preserve">SVM is een gespecialiseerd expertisecentrum dat ouderen begeleidt bij vragen rond rijgeschiktheid en veilige mobiliteit. De centra werken multidisciplinair en zijn ingebed in de geriatrische en neurologische zorg. Hun aanpak is gebaseerd op wetenschappelijke inzichten en vertrekt vanuit de mogelijkheden van de persoon, niet enkel vanuit een medische diagnose. </w:t>
      </w:r>
    </w:p>
    <w:p w14:paraId="4687D19B" w14:textId="6F934063" w:rsidR="0028596F" w:rsidRDefault="0028596F" w:rsidP="0028596F">
      <w:pPr>
        <w:spacing w:after="0" w:line="240" w:lineRule="auto"/>
        <w:rPr>
          <w:rFonts w:ascii="Rubik" w:hAnsi="Rubik" w:cs="Rubik"/>
          <w:sz w:val="22"/>
          <w:szCs w:val="24"/>
          <w:lang w:val="nl-BE"/>
        </w:rPr>
      </w:pPr>
    </w:p>
    <w:p w14:paraId="53B635C0" w14:textId="51F6186E" w:rsidR="0099541B" w:rsidRPr="0028596F" w:rsidRDefault="0099541B" w:rsidP="0028596F">
      <w:pPr>
        <w:spacing w:after="0" w:line="240" w:lineRule="auto"/>
        <w:rPr>
          <w:rFonts w:ascii="Rubik" w:hAnsi="Rubik" w:cs="Rubik"/>
          <w:sz w:val="22"/>
          <w:szCs w:val="24"/>
          <w:lang w:val="nl-BE"/>
        </w:rPr>
      </w:pPr>
      <w:r w:rsidRPr="0028596F">
        <w:rPr>
          <w:rFonts w:ascii="Rubik" w:hAnsi="Rubik" w:cs="Rubik"/>
          <w:sz w:val="22"/>
          <w:szCs w:val="24"/>
          <w:lang w:val="nl-BE"/>
        </w:rPr>
        <w:t xml:space="preserve">Hoewel artsen wettelijk verantwoordelijk zijn voor de beoordeling van de medische rijgeschiktheid, blijkt die opdracht in de praktijk vaak complex. Samen Veilig Mobiel biedt hierbij ondersteuning door een grondige evaluatie uit te voeren waarbij medische, cognitieve en functionele aspecten worden onderzocht. Indien nodig maakt ook een rijtest op de openbare weg deel uit van het traject. Beslissingen worden steeds genomen in overleg met een multidisciplinair team onder leiding van een geriater of neuroloog. </w:t>
      </w:r>
    </w:p>
    <w:p w14:paraId="4C284C2B" w14:textId="314AAFBF" w:rsidR="00733F2E" w:rsidRDefault="00733F2E" w:rsidP="0028596F">
      <w:pPr>
        <w:spacing w:after="0" w:line="240" w:lineRule="auto"/>
        <w:rPr>
          <w:rFonts w:ascii="Rubik" w:hAnsi="Rubik" w:cs="Rubik"/>
          <w:sz w:val="22"/>
          <w:szCs w:val="24"/>
          <w:lang w:val="nl-BE"/>
        </w:rPr>
      </w:pPr>
    </w:p>
    <w:p w14:paraId="1038F952" w14:textId="4C2A320B" w:rsidR="0099541B" w:rsidRPr="0028596F" w:rsidRDefault="0099541B" w:rsidP="0028596F">
      <w:pPr>
        <w:spacing w:after="0" w:line="240" w:lineRule="auto"/>
        <w:rPr>
          <w:rFonts w:ascii="Rubik" w:hAnsi="Rubik" w:cs="Rubik"/>
          <w:sz w:val="22"/>
          <w:szCs w:val="24"/>
          <w:lang w:val="nl-BE"/>
        </w:rPr>
      </w:pPr>
      <w:r w:rsidRPr="0028596F">
        <w:rPr>
          <w:rFonts w:ascii="Rubik" w:hAnsi="Rubik" w:cs="Rubik"/>
          <w:sz w:val="22"/>
          <w:szCs w:val="24"/>
          <w:lang w:val="nl-BE"/>
        </w:rPr>
        <w:t xml:space="preserve">Een belangrijk uitgangspunt van SVM is het vermijden van plotse rijstops. Vanaf het eerste gesprek wordt aandacht besteed aan bewustwording en voorbereiding op mogelijke veranderingen in mobiliteit. Ook familieleden worden hierbij betrokken. Wanneer autorijden niet langer haalbaar blijkt, helpt het centrum actief bij het zoeken naar geschikte vervoersalternatieven. </w:t>
      </w:r>
    </w:p>
    <w:p w14:paraId="0ED721F9" w14:textId="4F97A311" w:rsidR="00733F2E" w:rsidRDefault="00733F2E" w:rsidP="0028596F">
      <w:pPr>
        <w:spacing w:after="0" w:line="240" w:lineRule="auto"/>
        <w:rPr>
          <w:rFonts w:ascii="Rubik" w:hAnsi="Rubik" w:cs="Rubik"/>
          <w:sz w:val="22"/>
          <w:szCs w:val="24"/>
          <w:lang w:val="nl-BE"/>
        </w:rPr>
      </w:pPr>
    </w:p>
    <w:p w14:paraId="74C167D9" w14:textId="7419AE5D" w:rsidR="0099541B" w:rsidRPr="0028596F" w:rsidRDefault="0099541B" w:rsidP="0028596F">
      <w:pPr>
        <w:spacing w:after="0" w:line="240" w:lineRule="auto"/>
        <w:rPr>
          <w:rFonts w:ascii="Rubik" w:hAnsi="Rubik" w:cs="Rubik"/>
          <w:sz w:val="22"/>
          <w:szCs w:val="24"/>
          <w:lang w:val="nl-BE"/>
        </w:rPr>
      </w:pPr>
      <w:r w:rsidRPr="0028596F">
        <w:rPr>
          <w:rFonts w:ascii="Rubik" w:hAnsi="Rubik" w:cs="Rubik"/>
          <w:sz w:val="22"/>
          <w:szCs w:val="24"/>
          <w:lang w:val="nl-BE"/>
        </w:rPr>
        <w:t xml:space="preserve">Daarnaast zet SVM sterk in op sensibilisering. Via workshops en informatiesessies wordt het gesprek over rijgeschiktheid bespreekbaar gemaakt. Het doel is om taboes te doorbreken en ouderen aan te moedigen om tijdig met hun arts in gesprek te gaan over hun rijveiligheid. </w:t>
      </w:r>
    </w:p>
    <w:p w14:paraId="024D1FEA" w14:textId="35FBC41B" w:rsidR="00733F2E" w:rsidRDefault="00733F2E" w:rsidP="0028596F">
      <w:pPr>
        <w:spacing w:after="0" w:line="240" w:lineRule="auto"/>
        <w:rPr>
          <w:rFonts w:ascii="Rubik" w:hAnsi="Rubik" w:cs="Rubik"/>
          <w:sz w:val="22"/>
          <w:szCs w:val="24"/>
          <w:lang w:val="nl-BE"/>
        </w:rPr>
      </w:pPr>
    </w:p>
    <w:p w14:paraId="6ACF2D99" w14:textId="25070EF8" w:rsidR="006F1084" w:rsidRPr="0028596F" w:rsidRDefault="0099541B" w:rsidP="0028596F">
      <w:pPr>
        <w:spacing w:after="0" w:line="240" w:lineRule="auto"/>
        <w:rPr>
          <w:rFonts w:ascii="Rubik" w:hAnsi="Rubik" w:cs="Rubik"/>
          <w:color w:val="000000"/>
          <w:sz w:val="22"/>
          <w:szCs w:val="24"/>
          <w:lang w:val="nl-BE"/>
        </w:rPr>
      </w:pPr>
      <w:r w:rsidRPr="0028596F">
        <w:rPr>
          <w:rFonts w:ascii="Rubik" w:hAnsi="Rubik" w:cs="Rubik"/>
          <w:sz w:val="22"/>
          <w:szCs w:val="24"/>
          <w:lang w:val="nl-BE"/>
        </w:rPr>
        <w:t xml:space="preserve">Vandaag zijn er verschillende centra Samen Veilig Mobiel actief in Vlaanderen. Daarmee vormen ze een laagdrempelig aanspreekpunt voor iedereen die vragen heeft over veilig autorijden op latere leeftijd. Hun mensgerichte aanpak draagt niet alleen bij aan de verkeersveiligheid, maar ook aan het behoud van zelfstandigheid en levenskwaliteit voor senioren. </w:t>
      </w:r>
      <w:r w:rsidR="006F1084" w:rsidRPr="0028596F">
        <w:rPr>
          <w:rFonts w:ascii="Rubik" w:hAnsi="Rubik" w:cs="Rubik"/>
          <w:color w:val="000000"/>
          <w:sz w:val="22"/>
          <w:szCs w:val="24"/>
          <w:lang w:val="nl-BE"/>
        </w:rPr>
        <w:t xml:space="preserve">U kan ze terugvinden op de website van de VSV: </w:t>
      </w:r>
      <w:hyperlink r:id="rId5" w:history="1">
        <w:r w:rsidR="006F1084" w:rsidRPr="0028596F">
          <w:rPr>
            <w:rFonts w:ascii="Rubik" w:hAnsi="Rubik" w:cs="Rubik"/>
            <w:color w:val="0000FF"/>
            <w:sz w:val="22"/>
            <w:szCs w:val="24"/>
            <w:u w:val="single"/>
            <w:lang w:val="nl-BE"/>
          </w:rPr>
          <w:t>VSV | Rijgeschiktheid voor senioren</w:t>
        </w:r>
      </w:hyperlink>
    </w:p>
    <w:p w14:paraId="711BFC11" w14:textId="77777777" w:rsidR="00733F2E" w:rsidRDefault="00733F2E" w:rsidP="0028596F">
      <w:pPr>
        <w:spacing w:after="0" w:line="240" w:lineRule="auto"/>
        <w:rPr>
          <w:rFonts w:ascii="Rubik" w:hAnsi="Rubik" w:cs="Rubik"/>
          <w:sz w:val="22"/>
          <w:szCs w:val="24"/>
          <w:lang w:val="nl-BE"/>
        </w:rPr>
      </w:pPr>
    </w:p>
    <w:p w14:paraId="0D195123" w14:textId="63CE017D" w:rsidR="006F1084" w:rsidRPr="0028596F" w:rsidRDefault="006F1084" w:rsidP="0028596F">
      <w:pPr>
        <w:spacing w:after="0" w:line="240" w:lineRule="auto"/>
        <w:rPr>
          <w:rFonts w:ascii="Rubik" w:hAnsi="Rubik" w:cs="Rubik"/>
          <w:color w:val="000000"/>
          <w:sz w:val="22"/>
          <w:szCs w:val="24"/>
          <w:lang w:val="nl-BE"/>
        </w:rPr>
      </w:pPr>
      <w:r w:rsidRPr="0028596F">
        <w:rPr>
          <w:rFonts w:ascii="Rubik" w:hAnsi="Rubik" w:cs="Rubik"/>
          <w:sz w:val="22"/>
          <w:szCs w:val="24"/>
          <w:lang w:val="nl-BE"/>
        </w:rPr>
        <w:t xml:space="preserve">Website SVM: </w:t>
      </w:r>
      <w:hyperlink r:id="rId6" w:history="1">
        <w:r w:rsidRPr="0028596F">
          <w:rPr>
            <w:rStyle w:val="Hyperlink"/>
            <w:rFonts w:ascii="Rubik" w:hAnsi="Rubik" w:cs="Rubik"/>
            <w:sz w:val="22"/>
            <w:szCs w:val="24"/>
            <w:lang w:val="nl-BE"/>
          </w:rPr>
          <w:t>www.samenveiligmobiel.be</w:t>
        </w:r>
      </w:hyperlink>
      <w:r w:rsidRPr="0028596F">
        <w:rPr>
          <w:rFonts w:ascii="Rubik" w:hAnsi="Rubik" w:cs="Rubik"/>
          <w:sz w:val="22"/>
          <w:szCs w:val="24"/>
          <w:lang w:val="nl-BE"/>
        </w:rPr>
        <w:t xml:space="preserve"> </w:t>
      </w:r>
    </w:p>
    <w:p w14:paraId="2B3BB44F" w14:textId="77777777" w:rsidR="006F1084" w:rsidRDefault="006F1084">
      <w:pPr>
        <w:rPr>
          <w:lang w:val="nl-BE"/>
        </w:rPr>
      </w:pPr>
    </w:p>
    <w:p w14:paraId="3A0AFEC4" w14:textId="0BFE9E9E" w:rsidR="00375DA4" w:rsidRPr="008141E6" w:rsidRDefault="00375DA4">
      <w:pPr>
        <w:rPr>
          <w:rFonts w:ascii="Rubik" w:hAnsi="Rubik" w:cs="Rubik"/>
          <w:b/>
          <w:bCs/>
          <w:i/>
          <w:iCs/>
          <w:sz w:val="22"/>
          <w:lang w:val="nl-BE"/>
        </w:rPr>
      </w:pPr>
      <w:r w:rsidRPr="008141E6">
        <w:rPr>
          <w:rFonts w:ascii="Rubik" w:hAnsi="Rubik" w:cs="Rubik"/>
          <w:b/>
          <w:bCs/>
          <w:i/>
          <w:iCs/>
          <w:sz w:val="22"/>
          <w:lang w:val="nl-BE"/>
        </w:rPr>
        <w:t>Tekst: Frank Lenders</w:t>
      </w:r>
    </w:p>
    <w:sectPr w:rsidR="00375DA4" w:rsidRPr="008141E6" w:rsidSect="00DB3EA5">
      <w:pgSz w:w="11907" w:h="16839"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Rubik">
    <w:panose1 w:val="00000000000000000000"/>
    <w:charset w:val="00"/>
    <w:family w:val="auto"/>
    <w:pitch w:val="variable"/>
    <w:sig w:usb0="A0002A6F" w:usb1="C000205B" w:usb2="00000000" w:usb3="00000000" w:csb0="000000F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41B"/>
    <w:rsid w:val="00166810"/>
    <w:rsid w:val="0028596F"/>
    <w:rsid w:val="00370B67"/>
    <w:rsid w:val="00375DA4"/>
    <w:rsid w:val="003D1EAB"/>
    <w:rsid w:val="00424524"/>
    <w:rsid w:val="0054307D"/>
    <w:rsid w:val="00597D9A"/>
    <w:rsid w:val="006F1084"/>
    <w:rsid w:val="0070570E"/>
    <w:rsid w:val="00726500"/>
    <w:rsid w:val="00733F2E"/>
    <w:rsid w:val="008141E6"/>
    <w:rsid w:val="00920F30"/>
    <w:rsid w:val="0099541B"/>
    <w:rsid w:val="00A220E1"/>
    <w:rsid w:val="00AD1977"/>
    <w:rsid w:val="00AE1B35"/>
    <w:rsid w:val="00D35322"/>
    <w:rsid w:val="00D42EC3"/>
    <w:rsid w:val="00DB3EA5"/>
    <w:rsid w:val="00DC5536"/>
    <w:rsid w:val="00DF13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52717"/>
  <w15:chartTrackingRefBased/>
  <w15:docId w15:val="{F4E244B8-D48C-4FB6-A206-09A761348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4307D"/>
    <w:rPr>
      <w:rFonts w:ascii="Trebuchet MS" w:hAnsi="Trebuchet MS"/>
      <w:sz w:val="20"/>
    </w:rPr>
  </w:style>
  <w:style w:type="paragraph" w:styleId="Kop1">
    <w:name w:val="heading 1"/>
    <w:basedOn w:val="Standaard"/>
    <w:next w:val="Standaard"/>
    <w:link w:val="Kop1Char"/>
    <w:uiPriority w:val="9"/>
    <w:qFormat/>
    <w:rsid w:val="0099541B"/>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Kop2">
    <w:name w:val="heading 2"/>
    <w:basedOn w:val="Standaard"/>
    <w:next w:val="Standaard"/>
    <w:link w:val="Kop2Char"/>
    <w:uiPriority w:val="9"/>
    <w:semiHidden/>
    <w:unhideWhenUsed/>
    <w:qFormat/>
    <w:rsid w:val="0099541B"/>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Kop3">
    <w:name w:val="heading 3"/>
    <w:basedOn w:val="Standaard"/>
    <w:next w:val="Standaard"/>
    <w:link w:val="Kop3Char"/>
    <w:uiPriority w:val="9"/>
    <w:semiHidden/>
    <w:unhideWhenUsed/>
    <w:qFormat/>
    <w:rsid w:val="0099541B"/>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Kop4">
    <w:name w:val="heading 4"/>
    <w:basedOn w:val="Standaard"/>
    <w:next w:val="Standaard"/>
    <w:link w:val="Kop4Char"/>
    <w:uiPriority w:val="9"/>
    <w:semiHidden/>
    <w:unhideWhenUsed/>
    <w:qFormat/>
    <w:rsid w:val="0099541B"/>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Kop5">
    <w:name w:val="heading 5"/>
    <w:basedOn w:val="Standaard"/>
    <w:next w:val="Standaard"/>
    <w:link w:val="Kop5Char"/>
    <w:uiPriority w:val="9"/>
    <w:semiHidden/>
    <w:unhideWhenUsed/>
    <w:qFormat/>
    <w:rsid w:val="0099541B"/>
    <w:pPr>
      <w:keepNext/>
      <w:keepLines/>
      <w:spacing w:before="80" w:after="40"/>
      <w:outlineLvl w:val="4"/>
    </w:pPr>
    <w:rPr>
      <w:rFonts w:asciiTheme="minorHAnsi" w:eastAsiaTheme="majorEastAsia" w:hAnsiTheme="minorHAnsi" w:cstheme="majorBidi"/>
      <w:color w:val="365F91" w:themeColor="accent1" w:themeShade="BF"/>
    </w:rPr>
  </w:style>
  <w:style w:type="paragraph" w:styleId="Kop6">
    <w:name w:val="heading 6"/>
    <w:basedOn w:val="Standaard"/>
    <w:next w:val="Standaard"/>
    <w:link w:val="Kop6Char"/>
    <w:uiPriority w:val="9"/>
    <w:semiHidden/>
    <w:unhideWhenUsed/>
    <w:qFormat/>
    <w:rsid w:val="0099541B"/>
    <w:pPr>
      <w:keepNext/>
      <w:keepLines/>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99541B"/>
    <w:pPr>
      <w:keepNext/>
      <w:keepLines/>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99541B"/>
    <w:pPr>
      <w:keepNext/>
      <w:keepLines/>
      <w:spacing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99541B"/>
    <w:pPr>
      <w:keepNext/>
      <w:keepLines/>
      <w:spacing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9541B"/>
    <w:rPr>
      <w:rFonts w:asciiTheme="majorHAnsi" w:eastAsiaTheme="majorEastAsia" w:hAnsiTheme="majorHAnsi" w:cstheme="majorBidi"/>
      <w:color w:val="365F91" w:themeColor="accent1" w:themeShade="BF"/>
      <w:sz w:val="40"/>
      <w:szCs w:val="40"/>
    </w:rPr>
  </w:style>
  <w:style w:type="character" w:customStyle="1" w:styleId="Kop2Char">
    <w:name w:val="Kop 2 Char"/>
    <w:basedOn w:val="Standaardalinea-lettertype"/>
    <w:link w:val="Kop2"/>
    <w:uiPriority w:val="9"/>
    <w:semiHidden/>
    <w:rsid w:val="0099541B"/>
    <w:rPr>
      <w:rFonts w:asciiTheme="majorHAnsi" w:eastAsiaTheme="majorEastAsia" w:hAnsiTheme="majorHAnsi" w:cstheme="majorBidi"/>
      <w:color w:val="365F91" w:themeColor="accent1" w:themeShade="BF"/>
      <w:sz w:val="32"/>
      <w:szCs w:val="32"/>
    </w:rPr>
  </w:style>
  <w:style w:type="character" w:customStyle="1" w:styleId="Kop3Char">
    <w:name w:val="Kop 3 Char"/>
    <w:basedOn w:val="Standaardalinea-lettertype"/>
    <w:link w:val="Kop3"/>
    <w:uiPriority w:val="9"/>
    <w:semiHidden/>
    <w:rsid w:val="0099541B"/>
    <w:rPr>
      <w:rFonts w:eastAsiaTheme="majorEastAsia" w:cstheme="majorBidi"/>
      <w:color w:val="365F91" w:themeColor="accent1" w:themeShade="BF"/>
      <w:sz w:val="28"/>
      <w:szCs w:val="28"/>
    </w:rPr>
  </w:style>
  <w:style w:type="character" w:customStyle="1" w:styleId="Kop4Char">
    <w:name w:val="Kop 4 Char"/>
    <w:basedOn w:val="Standaardalinea-lettertype"/>
    <w:link w:val="Kop4"/>
    <w:uiPriority w:val="9"/>
    <w:semiHidden/>
    <w:rsid w:val="0099541B"/>
    <w:rPr>
      <w:rFonts w:eastAsiaTheme="majorEastAsia" w:cstheme="majorBidi"/>
      <w:i/>
      <w:iCs/>
      <w:color w:val="365F91" w:themeColor="accent1" w:themeShade="BF"/>
      <w:sz w:val="20"/>
    </w:rPr>
  </w:style>
  <w:style w:type="character" w:customStyle="1" w:styleId="Kop5Char">
    <w:name w:val="Kop 5 Char"/>
    <w:basedOn w:val="Standaardalinea-lettertype"/>
    <w:link w:val="Kop5"/>
    <w:uiPriority w:val="9"/>
    <w:semiHidden/>
    <w:rsid w:val="0099541B"/>
    <w:rPr>
      <w:rFonts w:eastAsiaTheme="majorEastAsia" w:cstheme="majorBidi"/>
      <w:color w:val="365F91" w:themeColor="accent1" w:themeShade="BF"/>
      <w:sz w:val="20"/>
    </w:rPr>
  </w:style>
  <w:style w:type="character" w:customStyle="1" w:styleId="Kop6Char">
    <w:name w:val="Kop 6 Char"/>
    <w:basedOn w:val="Standaardalinea-lettertype"/>
    <w:link w:val="Kop6"/>
    <w:uiPriority w:val="9"/>
    <w:semiHidden/>
    <w:rsid w:val="0099541B"/>
    <w:rPr>
      <w:rFonts w:eastAsiaTheme="majorEastAsia" w:cstheme="majorBidi"/>
      <w:i/>
      <w:iCs/>
      <w:color w:val="595959" w:themeColor="text1" w:themeTint="A6"/>
      <w:sz w:val="20"/>
    </w:rPr>
  </w:style>
  <w:style w:type="character" w:customStyle="1" w:styleId="Kop7Char">
    <w:name w:val="Kop 7 Char"/>
    <w:basedOn w:val="Standaardalinea-lettertype"/>
    <w:link w:val="Kop7"/>
    <w:uiPriority w:val="9"/>
    <w:semiHidden/>
    <w:rsid w:val="0099541B"/>
    <w:rPr>
      <w:rFonts w:eastAsiaTheme="majorEastAsia" w:cstheme="majorBidi"/>
      <w:color w:val="595959" w:themeColor="text1" w:themeTint="A6"/>
      <w:sz w:val="20"/>
    </w:rPr>
  </w:style>
  <w:style w:type="character" w:customStyle="1" w:styleId="Kop8Char">
    <w:name w:val="Kop 8 Char"/>
    <w:basedOn w:val="Standaardalinea-lettertype"/>
    <w:link w:val="Kop8"/>
    <w:uiPriority w:val="9"/>
    <w:semiHidden/>
    <w:rsid w:val="0099541B"/>
    <w:rPr>
      <w:rFonts w:eastAsiaTheme="majorEastAsia" w:cstheme="majorBidi"/>
      <w:i/>
      <w:iCs/>
      <w:color w:val="272727" w:themeColor="text1" w:themeTint="D8"/>
      <w:sz w:val="20"/>
    </w:rPr>
  </w:style>
  <w:style w:type="character" w:customStyle="1" w:styleId="Kop9Char">
    <w:name w:val="Kop 9 Char"/>
    <w:basedOn w:val="Standaardalinea-lettertype"/>
    <w:link w:val="Kop9"/>
    <w:uiPriority w:val="9"/>
    <w:semiHidden/>
    <w:rsid w:val="0099541B"/>
    <w:rPr>
      <w:rFonts w:eastAsiaTheme="majorEastAsia" w:cstheme="majorBidi"/>
      <w:color w:val="272727" w:themeColor="text1" w:themeTint="D8"/>
      <w:sz w:val="20"/>
    </w:rPr>
  </w:style>
  <w:style w:type="paragraph" w:styleId="Titel">
    <w:name w:val="Title"/>
    <w:basedOn w:val="Standaard"/>
    <w:next w:val="Standaard"/>
    <w:link w:val="TitelChar"/>
    <w:uiPriority w:val="10"/>
    <w:qFormat/>
    <w:rsid w:val="009954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9541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9541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9541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9541B"/>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99541B"/>
    <w:rPr>
      <w:rFonts w:ascii="Trebuchet MS" w:hAnsi="Trebuchet MS"/>
      <w:i/>
      <w:iCs/>
      <w:color w:val="404040" w:themeColor="text1" w:themeTint="BF"/>
      <w:sz w:val="20"/>
    </w:rPr>
  </w:style>
  <w:style w:type="paragraph" w:styleId="Lijstalinea">
    <w:name w:val="List Paragraph"/>
    <w:basedOn w:val="Standaard"/>
    <w:uiPriority w:val="34"/>
    <w:qFormat/>
    <w:rsid w:val="0099541B"/>
    <w:pPr>
      <w:ind w:left="720"/>
      <w:contextualSpacing/>
    </w:pPr>
  </w:style>
  <w:style w:type="character" w:styleId="Intensievebenadrukking">
    <w:name w:val="Intense Emphasis"/>
    <w:basedOn w:val="Standaardalinea-lettertype"/>
    <w:uiPriority w:val="21"/>
    <w:qFormat/>
    <w:rsid w:val="0099541B"/>
    <w:rPr>
      <w:i/>
      <w:iCs/>
      <w:color w:val="365F91" w:themeColor="accent1" w:themeShade="BF"/>
    </w:rPr>
  </w:style>
  <w:style w:type="paragraph" w:styleId="Duidelijkcitaat">
    <w:name w:val="Intense Quote"/>
    <w:basedOn w:val="Standaard"/>
    <w:next w:val="Standaard"/>
    <w:link w:val="DuidelijkcitaatChar"/>
    <w:uiPriority w:val="30"/>
    <w:qFormat/>
    <w:rsid w:val="0099541B"/>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DuidelijkcitaatChar">
    <w:name w:val="Duidelijk citaat Char"/>
    <w:basedOn w:val="Standaardalinea-lettertype"/>
    <w:link w:val="Duidelijkcitaat"/>
    <w:uiPriority w:val="30"/>
    <w:rsid w:val="0099541B"/>
    <w:rPr>
      <w:rFonts w:ascii="Trebuchet MS" w:hAnsi="Trebuchet MS"/>
      <w:i/>
      <w:iCs/>
      <w:color w:val="365F91" w:themeColor="accent1" w:themeShade="BF"/>
      <w:sz w:val="20"/>
    </w:rPr>
  </w:style>
  <w:style w:type="character" w:styleId="Intensieveverwijzing">
    <w:name w:val="Intense Reference"/>
    <w:basedOn w:val="Standaardalinea-lettertype"/>
    <w:uiPriority w:val="32"/>
    <w:qFormat/>
    <w:rsid w:val="0099541B"/>
    <w:rPr>
      <w:b/>
      <w:bCs/>
      <w:smallCaps/>
      <w:color w:val="365F91" w:themeColor="accent1" w:themeShade="BF"/>
      <w:spacing w:val="5"/>
    </w:rPr>
  </w:style>
  <w:style w:type="character" w:styleId="Hyperlink">
    <w:name w:val="Hyperlink"/>
    <w:basedOn w:val="Standaardalinea-lettertype"/>
    <w:uiPriority w:val="99"/>
    <w:unhideWhenUsed/>
    <w:rsid w:val="0099541B"/>
    <w:rPr>
      <w:color w:val="0000FF" w:themeColor="hyperlink"/>
      <w:u w:val="single"/>
    </w:rPr>
  </w:style>
  <w:style w:type="character" w:styleId="Onopgelostemelding">
    <w:name w:val="Unresolved Mention"/>
    <w:basedOn w:val="Standaardalinea-lettertype"/>
    <w:uiPriority w:val="99"/>
    <w:semiHidden/>
    <w:unhideWhenUsed/>
    <w:rsid w:val="009954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amenveiligmobiel.be" TargetMode="External"/><Relationship Id="rId5" Type="http://schemas.openxmlformats.org/officeDocument/2006/relationships/hyperlink" Target="https://www.vsv.be/aanbod/rijopleiding/rijgeschiktheid-voor-senioren" TargetMode="External"/><Relationship Id="rId4"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397</Words>
  <Characters>2187</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CM-MC</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Lenders Frank (166)</dc:creator>
  <cp:keywords/>
  <dc:description/>
  <cp:lastModifiedBy>Dhaese Peter (166)</cp:lastModifiedBy>
  <cp:revision>6</cp:revision>
  <dcterms:created xsi:type="dcterms:W3CDTF">2026-09-29T06:44:00Z</dcterms:created>
  <dcterms:modified xsi:type="dcterms:W3CDTF">2026-09-29T07:16:00Z</dcterms:modified>
</cp:coreProperties>
</file>